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50"/>
        <w:gridCol w:w="1299"/>
        <w:gridCol w:w="2380"/>
        <w:gridCol w:w="1161"/>
        <w:gridCol w:w="636"/>
        <w:gridCol w:w="472"/>
        <w:gridCol w:w="636"/>
        <w:gridCol w:w="859"/>
      </w:tblGrid>
      <w:tr w14:paraId="5C70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3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4613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珠海国际仲裁院印刷清单（1年量）</w:t>
            </w:r>
          </w:p>
        </w:tc>
      </w:tr>
      <w:tr w14:paraId="4C05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04B8CF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8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D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A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1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6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工艺要求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E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C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数量          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D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A1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A6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 w14:paraId="5781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7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0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立案指引单张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B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250克单铜纸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52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彩色印刷，切正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3C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21*28.5CM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25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6D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1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59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5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6B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7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粤澳深度合作区建设实施方案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5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封面：250克哑粉纸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内页：157克哑粉纸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D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封面彩色印刷，内页彩色印刷，折页，配页，过哑胶，压纹，激突，骑马钉，切正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9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E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B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4C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F8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C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C5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2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仲裁员名册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-72页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F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封面：250克双铜纸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内页：157克双铜纸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F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封面彩色印刷，内页彩色印刷，过哑胶，压纹，激突，压线，折页，配页，胶装，切正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3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F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9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5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08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5F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EA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4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仲裁收费和退费管理办法对折页-4页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F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250克双铜纸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E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彩色印刷，过哑胶，压纹，激突，压线，对折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A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21*28.5CM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8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3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B3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81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0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56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F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珠澳跨境线上办案系统指南-32页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2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封面：250克哑粉纸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内页：157克哑粉纸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2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封面彩色印刷，内页彩色印刷，折页，配页，过哑胶，骑马钉，切正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6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21*28.5CM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A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2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B3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BA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08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5B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C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仲裁规则中文版-54页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0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封面：250克双铜纸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内页：80克双胶纸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9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封面彩色印刷，内页黑白印刷，过哑胶，压纹，折页，配页，胶装，切正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8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8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F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9C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60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57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D6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E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临时仲裁规则中文版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-36页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C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封面：250克双铜纸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内页：80克双胶纸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8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封面彩色印刷，内页黑白印刷，过哑胶，压纹，折页，配页，胶装，切正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F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F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8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25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AA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4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B1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D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珠海国际仲裁院条例（带国徽）-16页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6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封面：250克双铜纸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内页：80克双胶纸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6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封面彩色印刷，内页黑白印刷，过哑胶，压纹，激突，折页，配页，骑马钉，切正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8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7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5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48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CE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6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34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B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金融仲裁案件特别规定-4页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6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250克双铜纸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0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彩色印刷，过哑胶，压纹，激突，压线，对折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A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21*28.5CM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A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B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05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A6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47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3D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1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金融借款案件收费规定-4页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4C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4F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6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21*28.5CM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B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2C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57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7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D2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B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商事仲裁工作协调机制册子-12页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0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封面：250克哑粉纸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内页：157克哑粉纸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A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封面彩色印刷，内页彩色印刷，折页，配页，过哑胶，激突,压纹，骑马钉，切正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2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6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E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07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9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3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77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9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8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250克单铜纸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6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彩色印刷，过哑胶，啤、粘、打孔、穿白色棉绳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D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35*28*7CM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7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EF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2A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9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EB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B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9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封面：250g哑粉  内页：157g哑粉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封面彩色印刷，内页彩色印刷，折页，配页，过哑胶，骑马钉，切正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6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165*179mm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9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8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1D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51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C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64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5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商事仲裁适用法律指引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-6页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7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封面：250克哑粉纸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内页：157克哑粉纸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7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封面彩色印刷，内页黑白印刷，过哑胶，压纹，激突，折页，配页，骑马钉，切正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5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D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8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D1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78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6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0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0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《服务5.0产业新空间实施意见》册子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封面：250克哑粉纸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内页：157克哑粉纸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2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封面彩色印刷，内页黑白印刷，过哑胶，压纹，激突，折页，配页，骑马钉，切正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7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A4大小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3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2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1B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6F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3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63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C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便签纸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6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E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A4大小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4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6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D5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E7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2F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8B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便签纸封皮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0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5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3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A4大小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4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3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99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3C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E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8B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E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仲裁姓名牌纸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A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D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3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A4大小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2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5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81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07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7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C5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F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会议手册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F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0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A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A4大小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B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3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9A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8C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5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0F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6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裁决书封皮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A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7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B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E6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1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F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D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F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调解书封皮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0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E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D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4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E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AF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1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15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B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E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B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0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B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8B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3C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C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07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DD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琴澳仲裁合作平台仲裁规则、证据规则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（中文版）-67页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3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封面：250克双铜纸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内页：80克双胶纸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C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封面彩色印刷，内页黑白印刷，过哑胶，压纹，折页，配页，胶装，切正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8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1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B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EF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F5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73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68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62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小时费率-10页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A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250克双铜纸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F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彩色印刷，过哑胶，压纹，激突，压线，对折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3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21*28.5CM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F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7B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B8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4BD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1C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70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B6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DA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5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57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B9E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82F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38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3813F9B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备注：此清单为1年期预估数量，投标人自行按照该清单量的3倍报总价。</w:t>
      </w:r>
    </w:p>
    <w:sectPr>
      <w:pgSz w:w="11906" w:h="16838"/>
      <w:pgMar w:top="2041" w:right="1531" w:bottom="2098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9D2EE6-A3EC-418F-AD1A-CD41981A97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FC612E-165F-4AE0-BDAA-C21E47F33B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58B"/>
    <w:rsid w:val="075B44F5"/>
    <w:rsid w:val="0D142ECE"/>
    <w:rsid w:val="11F77A88"/>
    <w:rsid w:val="1AA11EB8"/>
    <w:rsid w:val="2CE62D4F"/>
    <w:rsid w:val="34667D0A"/>
    <w:rsid w:val="4D5021FC"/>
    <w:rsid w:val="7B1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1378</Characters>
  <Lines>0</Lines>
  <Paragraphs>0</Paragraphs>
  <TotalTime>238</TotalTime>
  <ScaleCrop>false</ScaleCrop>
  <LinksUpToDate>false</LinksUpToDate>
  <CharactersWithSpaces>1396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2025-05-26T03:44:00Z</dcterms:created>
  <dc:creator>魏坤杰</dc:creator>
  <cp:lastModifiedBy>魏坤杰</cp:lastModifiedBy>
  <cp:lastPrinted>2025-05-26T06:53:00Z</cp:lastPrinted>
  <dcterms:modified xsi:type="dcterms:W3CDTF">2025-06-20T09:29:02Z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B035FA059EAF480DBCD67D4BD54FFC0B_13</vt:lpwstr>
  </property>
  <property fmtid="{D5CDD505-2E9C-101B-9397-08002B2CF9AE}" pid="4" name="KSOTemplateDocerSaveRecord">
    <vt:lpwstr>eyJoZGlkIjoiNjFjM2ZhZDdkOWNjMmU2YjY2ZDMwNmFmMzQ3ZDE1MDMiLCJ1c2VySWQiOiI0NDQ2NTExMDEifQ==</vt:lpwstr>
  </property>
</Properties>
</file>